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B8D9" w14:textId="76F39616" w:rsidR="003101D6" w:rsidRPr="003101D6" w:rsidRDefault="003101D6" w:rsidP="00982BD9">
      <w:pPr>
        <w:pStyle w:val="NormalWeb"/>
        <w:bidi/>
        <w:jc w:val="center"/>
        <w:rPr>
          <w:rFonts w:cs="B Nazanin"/>
          <w:b/>
          <w:bCs/>
          <w:sz w:val="32"/>
          <w:szCs w:val="32"/>
        </w:rPr>
      </w:pPr>
      <w:r w:rsidRPr="003101D6">
        <w:rPr>
          <w:rFonts w:cs="B Nazanin"/>
          <w:b/>
          <w:bCs/>
          <w:sz w:val="32"/>
          <w:szCs w:val="32"/>
          <w:rtl/>
        </w:rPr>
        <w:t>آیین‌نامه تنخواه‌گردان شرک</w:t>
      </w:r>
      <w:r w:rsidR="002E0C7C">
        <w:rPr>
          <w:rFonts w:cs="B Nazanin" w:hint="cs"/>
          <w:b/>
          <w:bCs/>
          <w:sz w:val="32"/>
          <w:szCs w:val="32"/>
          <w:rtl/>
        </w:rPr>
        <w:t>ت</w:t>
      </w:r>
    </w:p>
    <w:p w14:paraId="5FAB03A5" w14:textId="25D0FE42" w:rsidR="003101D6" w:rsidRPr="003101D6" w:rsidRDefault="003101D6" w:rsidP="004B57E1">
      <w:pPr>
        <w:pStyle w:val="NormalWeb"/>
        <w:bidi/>
        <w:jc w:val="both"/>
        <w:rPr>
          <w:rFonts w:cs="B Nazanin"/>
        </w:rPr>
      </w:pPr>
      <w:r w:rsidRPr="003101D6">
        <w:rPr>
          <w:rFonts w:cs="B Nazanin"/>
          <w:rtl/>
        </w:rPr>
        <w:t>این آیین‌نامه به‌منظور تعریف خط‌مشی‌ها و دستورالعمل‌های مرتبط با ایجاد، نگهداری و مدیریت تنخواه‌گردان تنظیم شده است. هدف از تدوین این آیین‌نامه، تسریع در پرداخت هزینه‌های جاری، ایجاد شفافیت و کنترل بیشتر بر هزینه‌های جزئی و پیشگیری از سوءاستفاده است</w:t>
      </w:r>
      <w:r w:rsidRPr="003101D6">
        <w:rPr>
          <w:rFonts w:cs="B Nazanin"/>
        </w:rPr>
        <w:t>.</w:t>
      </w:r>
    </w:p>
    <w:p w14:paraId="5B407229" w14:textId="77777777" w:rsidR="003101D6" w:rsidRPr="00982BD9" w:rsidRDefault="003101D6" w:rsidP="004B57E1">
      <w:pPr>
        <w:pStyle w:val="NormalWeb"/>
        <w:bidi/>
        <w:spacing w:before="480" w:beforeAutospacing="0"/>
        <w:jc w:val="both"/>
        <w:rPr>
          <w:rStyle w:val="Strong"/>
          <w:rFonts w:cs="B Nazanin"/>
          <w:sz w:val="28"/>
          <w:szCs w:val="28"/>
          <w:u w:val="single"/>
        </w:rPr>
      </w:pPr>
      <w:r w:rsidRPr="00982BD9">
        <w:rPr>
          <w:rStyle w:val="Strong"/>
          <w:rFonts w:cs="B Nazanin"/>
          <w:sz w:val="28"/>
          <w:szCs w:val="28"/>
          <w:u w:val="single"/>
          <w:rtl/>
        </w:rPr>
        <w:t xml:space="preserve">ماده </w:t>
      </w:r>
      <w:r w:rsidRPr="00982BD9">
        <w:rPr>
          <w:rStyle w:val="Strong"/>
          <w:rFonts w:cs="B Nazanin"/>
          <w:sz w:val="28"/>
          <w:szCs w:val="28"/>
          <w:u w:val="single"/>
          <w:rtl/>
          <w:lang w:bidi="fa-IR"/>
        </w:rPr>
        <w:t xml:space="preserve">۱: </w:t>
      </w:r>
      <w:r w:rsidRPr="00982BD9">
        <w:rPr>
          <w:rStyle w:val="Strong"/>
          <w:rFonts w:cs="B Nazanin"/>
          <w:sz w:val="28"/>
          <w:szCs w:val="28"/>
          <w:u w:val="single"/>
          <w:rtl/>
        </w:rPr>
        <w:t>تعاریف و کلیات</w:t>
      </w:r>
    </w:p>
    <w:p w14:paraId="4C206D1F" w14:textId="77777777" w:rsidR="00982BD9" w:rsidRDefault="003101D6" w:rsidP="00982BD9">
      <w:pPr>
        <w:pStyle w:val="NormalWeb"/>
        <w:numPr>
          <w:ilvl w:val="0"/>
          <w:numId w:val="17"/>
        </w:numPr>
        <w:bidi/>
        <w:jc w:val="both"/>
        <w:rPr>
          <w:rFonts w:cs="B Nazanin"/>
        </w:rPr>
      </w:pPr>
      <w:r w:rsidRPr="00447D9C">
        <w:rPr>
          <w:rFonts w:cs="B Nazanin"/>
          <w:b/>
          <w:bCs/>
          <w:rtl/>
        </w:rPr>
        <w:t>تنخواه‌گردان:</w:t>
      </w:r>
      <w:r w:rsidRPr="003101D6">
        <w:rPr>
          <w:rFonts w:cs="B Nazanin"/>
          <w:rtl/>
        </w:rPr>
        <w:t xml:space="preserve"> در این آیین‌نامه به مبلغ نقد معینی گفته می‌شود که از محل اعتبارات شرکت تعیین شده و نزد تنخواه‌دار نگهداری می‌گردد. این مبلغ برای پرداخت هزینه‌های خرد و غیرمترقبه مرتبط با فعالیت‌های </w:t>
      </w:r>
      <w:r w:rsidR="00447D9C">
        <w:rPr>
          <w:rFonts w:cs="B Nazanin" w:hint="cs"/>
          <w:rtl/>
          <w:lang w:bidi="fa-IR"/>
        </w:rPr>
        <w:t xml:space="preserve">شرکت </w:t>
      </w:r>
      <w:r w:rsidRPr="003101D6">
        <w:rPr>
          <w:rFonts w:cs="B Nazanin"/>
          <w:rtl/>
        </w:rPr>
        <w:t>مورد استفاده قرار می‌گیرد. پس از انجام هزینه‌ها، اسناد و مدارک مربوطه به صورت فهرست‌وار تحویل واحد مالی شده و معادل هزینه‌های تأییدشده مجدداً به تنخواه‌گردان افزوده می‌شود</w:t>
      </w:r>
      <w:r w:rsidRPr="003101D6">
        <w:rPr>
          <w:rFonts w:cs="B Nazanin"/>
        </w:rPr>
        <w:t>.</w:t>
      </w:r>
    </w:p>
    <w:p w14:paraId="3EB7AE3A" w14:textId="1CC4FCBC" w:rsidR="003101D6" w:rsidRPr="00982BD9" w:rsidRDefault="003101D6" w:rsidP="00982BD9">
      <w:pPr>
        <w:pStyle w:val="NormalWeb"/>
        <w:numPr>
          <w:ilvl w:val="0"/>
          <w:numId w:val="17"/>
        </w:numPr>
        <w:bidi/>
        <w:jc w:val="both"/>
        <w:rPr>
          <w:rFonts w:cs="B Nazanin"/>
        </w:rPr>
      </w:pPr>
      <w:r w:rsidRPr="00982BD9">
        <w:rPr>
          <w:rFonts w:cs="B Nazanin"/>
          <w:b/>
          <w:bCs/>
          <w:rtl/>
        </w:rPr>
        <w:t>تنخواه‌دار:</w:t>
      </w:r>
      <w:r w:rsidRPr="00982BD9">
        <w:rPr>
          <w:rFonts w:cs="B Nazanin"/>
          <w:rtl/>
        </w:rPr>
        <w:t xml:space="preserve"> شخص یا کارمندی است که با تصویب مدیر مالی یا مدیرعامل، مسئولیت دریافت، نگهداری و گزارش‌دهی هزینه‌های تنخواه را به‌عهده دارد. انتخاب تنخواه‌دار باید با ارائه تضمین کافی همراه بوده و متناسب با حجم هزینه‌های جاری باشد</w:t>
      </w:r>
      <w:r w:rsidRPr="00982BD9">
        <w:rPr>
          <w:rFonts w:cs="B Nazanin"/>
        </w:rPr>
        <w:t>.</w:t>
      </w:r>
    </w:p>
    <w:p w14:paraId="23CA37B7" w14:textId="77777777" w:rsidR="00447D9C" w:rsidRPr="00982BD9" w:rsidRDefault="003101D6" w:rsidP="004B57E1">
      <w:pPr>
        <w:pStyle w:val="NormalWeb"/>
        <w:bidi/>
        <w:spacing w:before="480" w:beforeAutospacing="0"/>
        <w:jc w:val="both"/>
        <w:rPr>
          <w:rStyle w:val="Strong"/>
          <w:rFonts w:cs="B Nazanin"/>
          <w:sz w:val="28"/>
          <w:szCs w:val="28"/>
          <w:u w:val="single"/>
          <w:rtl/>
        </w:rPr>
      </w:pPr>
      <w:r w:rsidRPr="00982BD9">
        <w:rPr>
          <w:rStyle w:val="Strong"/>
          <w:rFonts w:cs="B Nazanin"/>
          <w:sz w:val="28"/>
          <w:szCs w:val="28"/>
          <w:u w:val="single"/>
          <w:rtl/>
        </w:rPr>
        <w:t>ماده ۲: سقف و دوره پوشش تنخواه</w:t>
      </w:r>
    </w:p>
    <w:p w14:paraId="55081483" w14:textId="77777777" w:rsidR="00982BD9" w:rsidRDefault="003101D6" w:rsidP="00982BD9">
      <w:pPr>
        <w:pStyle w:val="NormalWeb"/>
        <w:numPr>
          <w:ilvl w:val="0"/>
          <w:numId w:val="18"/>
        </w:numPr>
        <w:bidi/>
        <w:jc w:val="both"/>
        <w:rPr>
          <w:rFonts w:cs="B Nazanin"/>
        </w:rPr>
      </w:pPr>
      <w:r w:rsidRPr="00447D9C">
        <w:rPr>
          <w:rFonts w:cs="B Nazanin"/>
          <w:b/>
          <w:bCs/>
          <w:rtl/>
        </w:rPr>
        <w:t>سقف تنخواه‌گردان:</w:t>
      </w:r>
      <w:r w:rsidRPr="003101D6">
        <w:rPr>
          <w:rFonts w:cs="B Nazanin"/>
          <w:rtl/>
        </w:rPr>
        <w:t xml:space="preserve"> مبلغ کلی تنخواه‌گردان در این آیین‌نامه بر عهده مدیر مالی و هیئت‌مدیره بوده و باید بر اساس بودجه‌بندی و پیش‌بینی هزینه‌های خرد تعیین شود. این سقف برای پوشش هزینه‌های حدود یک دوره </w:t>
      </w:r>
      <w:r w:rsidRPr="003101D6">
        <w:rPr>
          <w:rFonts w:cs="B Nazanin"/>
          <w:rtl/>
          <w:lang w:bidi="fa-IR"/>
        </w:rPr>
        <w:t>۳۰</w:t>
      </w:r>
      <w:r w:rsidRPr="003101D6">
        <w:rPr>
          <w:rFonts w:cs="B Nazanin"/>
          <w:rtl/>
        </w:rPr>
        <w:t xml:space="preserve"> در نظر گرفته می‌شود</w:t>
      </w:r>
      <w:r w:rsidRPr="003101D6">
        <w:rPr>
          <w:rFonts w:cs="B Nazanin"/>
        </w:rPr>
        <w:t>.</w:t>
      </w:r>
    </w:p>
    <w:p w14:paraId="27A3C662" w14:textId="683BB127" w:rsidR="003101D6" w:rsidRPr="003101D6" w:rsidRDefault="003101D6" w:rsidP="00982BD9">
      <w:pPr>
        <w:pStyle w:val="NormalWeb"/>
        <w:numPr>
          <w:ilvl w:val="0"/>
          <w:numId w:val="18"/>
        </w:numPr>
        <w:bidi/>
        <w:jc w:val="both"/>
        <w:rPr>
          <w:rFonts w:cs="B Nazanin"/>
        </w:rPr>
      </w:pPr>
      <w:r w:rsidRPr="00447D9C">
        <w:rPr>
          <w:rFonts w:cs="B Nazanin"/>
          <w:b/>
          <w:bCs/>
          <w:rtl/>
        </w:rPr>
        <w:t>دوره بازنگری:</w:t>
      </w:r>
      <w:r w:rsidRPr="003101D6">
        <w:rPr>
          <w:rFonts w:cs="B Nazanin"/>
          <w:rtl/>
        </w:rPr>
        <w:t xml:space="preserve"> مبالغ تعیین‌شده برای تنخواه‌گردان باید سالانه بازنگری شود. مدیر مالی شرکت موظف است با بررسی مصرف سال قبل و تورم پیش‌بینی‌شده، سقف‌های تنخواه را برای دوره مالی جدید تعدیل کند</w:t>
      </w:r>
      <w:r w:rsidRPr="003101D6">
        <w:rPr>
          <w:rFonts w:cs="B Nazanin"/>
        </w:rPr>
        <w:t>.</w:t>
      </w:r>
    </w:p>
    <w:p w14:paraId="3DE64899" w14:textId="77777777" w:rsidR="00447D9C" w:rsidRPr="00982BD9" w:rsidRDefault="003101D6" w:rsidP="004B57E1">
      <w:pPr>
        <w:pStyle w:val="NormalWeb"/>
        <w:bidi/>
        <w:spacing w:before="480" w:beforeAutospacing="0"/>
        <w:jc w:val="both"/>
        <w:rPr>
          <w:rStyle w:val="Strong"/>
          <w:rFonts w:cs="B Nazanin"/>
          <w:sz w:val="28"/>
          <w:szCs w:val="28"/>
          <w:u w:val="single"/>
          <w:rtl/>
        </w:rPr>
      </w:pPr>
      <w:r w:rsidRPr="00982BD9">
        <w:rPr>
          <w:rStyle w:val="Strong"/>
          <w:rFonts w:cs="B Nazanin"/>
          <w:sz w:val="28"/>
          <w:szCs w:val="28"/>
          <w:u w:val="single"/>
          <w:rtl/>
        </w:rPr>
        <w:t>ماده ۳: نحوه دریافت و پرداخت‌های تنخواه</w:t>
      </w:r>
    </w:p>
    <w:p w14:paraId="1A9A13F3" w14:textId="77777777" w:rsidR="00982BD9" w:rsidRDefault="003101D6" w:rsidP="00982BD9">
      <w:pPr>
        <w:pStyle w:val="NormalWeb"/>
        <w:numPr>
          <w:ilvl w:val="0"/>
          <w:numId w:val="19"/>
        </w:numPr>
        <w:bidi/>
        <w:jc w:val="both"/>
        <w:rPr>
          <w:rFonts w:cs="B Nazanin"/>
        </w:rPr>
      </w:pPr>
      <w:r w:rsidRPr="00447D9C">
        <w:rPr>
          <w:rFonts w:cs="B Nazanin"/>
          <w:b/>
          <w:bCs/>
          <w:rtl/>
        </w:rPr>
        <w:t>پرداخت اولیه:</w:t>
      </w:r>
      <w:r w:rsidRPr="003101D6">
        <w:rPr>
          <w:rFonts w:cs="B Nazanin"/>
          <w:rtl/>
        </w:rPr>
        <w:t xml:space="preserve"> پس از تصویب سقف تنخواه، مبلغ مربوطه به تنخواه‌دار پرداخت می‌شود. این مبلغ به‌صورت نقد </w:t>
      </w:r>
      <w:r w:rsidR="00447D9C">
        <w:rPr>
          <w:rFonts w:cs="B Nazanin" w:hint="cs"/>
          <w:rtl/>
        </w:rPr>
        <w:t>به کارت بانکی تنخواه‌دار واریز می‌گردد.</w:t>
      </w:r>
    </w:p>
    <w:p w14:paraId="1094B7A2" w14:textId="77777777" w:rsidR="00982BD9" w:rsidRDefault="003101D6" w:rsidP="00982BD9">
      <w:pPr>
        <w:pStyle w:val="NormalWeb"/>
        <w:numPr>
          <w:ilvl w:val="0"/>
          <w:numId w:val="19"/>
        </w:numPr>
        <w:bidi/>
        <w:jc w:val="both"/>
        <w:rPr>
          <w:rFonts w:cs="B Nazanin"/>
        </w:rPr>
      </w:pPr>
      <w:r w:rsidRPr="00982BD9">
        <w:rPr>
          <w:rFonts w:cs="B Nazanin"/>
          <w:b/>
          <w:bCs/>
          <w:rtl/>
        </w:rPr>
        <w:t>استفاده از تنخواه:</w:t>
      </w:r>
      <w:r w:rsidRPr="00982BD9">
        <w:rPr>
          <w:rFonts w:cs="B Nazanin"/>
          <w:rtl/>
        </w:rPr>
        <w:t xml:space="preserve"> تنخواه‌دار مجاز است صرفاً برای هزینه‌های تعریف‌شده </w:t>
      </w:r>
      <w:r w:rsidR="00447D9C" w:rsidRPr="00982BD9">
        <w:rPr>
          <w:rFonts w:cs="B Nazanin" w:hint="cs"/>
          <w:rtl/>
        </w:rPr>
        <w:t xml:space="preserve">توسط مدیر مربوطه </w:t>
      </w:r>
      <w:r w:rsidRPr="00982BD9">
        <w:rPr>
          <w:rFonts w:cs="B Nazanin"/>
          <w:rtl/>
        </w:rPr>
        <w:t>از وجوه تنخواه استفاده کند. پرداخت هزینه‌ها باید مستقیماً و در کوتاه‌ترین زمان ممکن انجام شود تا نیازهای فوری شرکت برآورده شود</w:t>
      </w:r>
      <w:r w:rsidRPr="00982BD9">
        <w:rPr>
          <w:rFonts w:cs="B Nazanin"/>
        </w:rPr>
        <w:t>.</w:t>
      </w:r>
    </w:p>
    <w:p w14:paraId="0136A73D" w14:textId="1165FC82" w:rsidR="00982BD9" w:rsidRPr="00982BD9" w:rsidRDefault="003101D6" w:rsidP="00982BD9">
      <w:pPr>
        <w:pStyle w:val="NormalWeb"/>
        <w:numPr>
          <w:ilvl w:val="0"/>
          <w:numId w:val="19"/>
        </w:numPr>
        <w:bidi/>
        <w:jc w:val="both"/>
        <w:rPr>
          <w:rFonts w:cs="B Nazanin"/>
        </w:rPr>
      </w:pPr>
      <w:r w:rsidRPr="00982BD9">
        <w:rPr>
          <w:rFonts w:cs="B Nazanin"/>
          <w:b/>
          <w:bCs/>
          <w:rtl/>
        </w:rPr>
        <w:t>بازپرداخت تنخواه:</w:t>
      </w:r>
      <w:r w:rsidRPr="00982BD9">
        <w:rPr>
          <w:rFonts w:cs="B Nazanin"/>
          <w:rtl/>
        </w:rPr>
        <w:t xml:space="preserve"> پس از انجام هر هزینه، تنخواه‌دار رسید هزینه را طی یک دوره منظم (مثلاً هفتگی یا ماهانه) به واحد مالی تحویل می‌دهد. معادل جمع هزینه‌های تأییدشده، مجدداً به حساب تنخواه‌گردان افزوده می‌شود و گردش‌حساب </w:t>
      </w:r>
      <w:r w:rsidR="00447D9C" w:rsidRPr="00982BD9">
        <w:rPr>
          <w:rFonts w:cs="B Nazanin" w:hint="cs"/>
          <w:rtl/>
        </w:rPr>
        <w:t>تنخواه</w:t>
      </w:r>
      <w:r w:rsidRPr="00982BD9">
        <w:rPr>
          <w:rFonts w:cs="B Nazanin"/>
          <w:rtl/>
        </w:rPr>
        <w:t xml:space="preserve"> بسته می‌شود</w:t>
      </w:r>
      <w:r w:rsidRPr="00982BD9">
        <w:rPr>
          <w:rFonts w:cs="B Nazanin"/>
        </w:rPr>
        <w:t>.</w:t>
      </w:r>
    </w:p>
    <w:p w14:paraId="33AB1B68" w14:textId="77777777" w:rsidR="00447D9C" w:rsidRPr="00982BD9" w:rsidRDefault="003101D6" w:rsidP="00982BD9">
      <w:pPr>
        <w:pStyle w:val="NormalWeb"/>
        <w:bidi/>
        <w:spacing w:before="480" w:beforeAutospacing="0"/>
        <w:jc w:val="both"/>
        <w:rPr>
          <w:rStyle w:val="Strong"/>
          <w:rFonts w:cs="B Nazanin"/>
          <w:sz w:val="28"/>
          <w:szCs w:val="28"/>
          <w:u w:val="single"/>
          <w:rtl/>
        </w:rPr>
      </w:pPr>
      <w:r w:rsidRPr="00982BD9">
        <w:rPr>
          <w:rStyle w:val="Strong"/>
          <w:rFonts w:cs="B Nazanin"/>
          <w:sz w:val="28"/>
          <w:szCs w:val="28"/>
          <w:u w:val="single"/>
          <w:rtl/>
        </w:rPr>
        <w:lastRenderedPageBreak/>
        <w:t>ماده ۴: مستندسازی و گزارش‌دهی هزینه‌ها</w:t>
      </w:r>
    </w:p>
    <w:p w14:paraId="63C304E1" w14:textId="77777777" w:rsidR="002E0C7C" w:rsidRDefault="003101D6" w:rsidP="002E0C7C">
      <w:pPr>
        <w:pStyle w:val="NormalWeb"/>
        <w:numPr>
          <w:ilvl w:val="0"/>
          <w:numId w:val="20"/>
        </w:numPr>
        <w:bidi/>
        <w:jc w:val="both"/>
        <w:rPr>
          <w:rFonts w:cs="B Nazanin"/>
        </w:rPr>
      </w:pPr>
      <w:r w:rsidRPr="002E0C7C">
        <w:rPr>
          <w:rFonts w:cs="B Nazanin"/>
          <w:b/>
          <w:bCs/>
          <w:rtl/>
        </w:rPr>
        <w:t>صدور رسید و ثبت اطلاعات:</w:t>
      </w:r>
      <w:r w:rsidRPr="002E0C7C">
        <w:rPr>
          <w:rFonts w:cs="B Nazanin"/>
          <w:rtl/>
        </w:rPr>
        <w:t xml:space="preserve"> برای هر پرداخت از محل تنخواه، تنخواه‌دار موظف است رسید یا فاکتور معتبر دریافت و موارد</w:t>
      </w:r>
      <w:r w:rsidR="002E0C7C" w:rsidRPr="002E0C7C">
        <w:rPr>
          <w:rFonts w:cs="B Nazanin" w:hint="cs"/>
          <w:rtl/>
        </w:rPr>
        <w:t>،</w:t>
      </w:r>
      <w:r w:rsidRPr="002E0C7C">
        <w:rPr>
          <w:rFonts w:cs="B Nazanin"/>
          <w:rtl/>
        </w:rPr>
        <w:t xml:space="preserve"> تاریخ پرداخت</w:t>
      </w:r>
      <w:r w:rsidR="00447D9C" w:rsidRPr="002E0C7C">
        <w:rPr>
          <w:rFonts w:cs="B Nazanin" w:hint="cs"/>
          <w:rtl/>
        </w:rPr>
        <w:t xml:space="preserve">، </w:t>
      </w:r>
      <w:r w:rsidRPr="002E0C7C">
        <w:rPr>
          <w:rFonts w:cs="B Nazanin"/>
          <w:rtl/>
        </w:rPr>
        <w:t>مبلغ و شرح هزینه به همراه هدف آن</w:t>
      </w:r>
      <w:r w:rsidR="002E0C7C" w:rsidRPr="002E0C7C">
        <w:rPr>
          <w:rFonts w:cs="B Nazanin" w:hint="cs"/>
          <w:rtl/>
        </w:rPr>
        <w:t xml:space="preserve"> </w:t>
      </w:r>
      <w:r w:rsidR="002E0C7C" w:rsidRPr="002E0C7C">
        <w:rPr>
          <w:rFonts w:cs="B Nazanin"/>
          <w:rtl/>
        </w:rPr>
        <w:t>را ثبت نماید</w:t>
      </w:r>
      <w:r w:rsidR="002E0C7C" w:rsidRPr="002E0C7C">
        <w:rPr>
          <w:rFonts w:cs="B Nazanin" w:hint="cs"/>
          <w:rtl/>
        </w:rPr>
        <w:t>.</w:t>
      </w:r>
      <w:r w:rsidR="002E0C7C">
        <w:rPr>
          <w:rFonts w:cs="B Nazanin" w:hint="cs"/>
          <w:rtl/>
        </w:rPr>
        <w:t xml:space="preserve"> ثبت </w:t>
      </w:r>
      <w:r w:rsidRPr="002E0C7C">
        <w:rPr>
          <w:rFonts w:cs="B Nazanin"/>
          <w:rtl/>
        </w:rPr>
        <w:t xml:space="preserve">فاقد رسید یا ثبت </w:t>
      </w:r>
      <w:r w:rsidR="002E0C7C">
        <w:rPr>
          <w:rFonts w:cs="B Nazanin" w:hint="cs"/>
          <w:rtl/>
        </w:rPr>
        <w:t xml:space="preserve">با اطلاعات </w:t>
      </w:r>
      <w:r w:rsidRPr="002E0C7C">
        <w:rPr>
          <w:rFonts w:cs="B Nazanin"/>
          <w:rtl/>
        </w:rPr>
        <w:t>ناقص تخلف محسوب می‌شود</w:t>
      </w:r>
      <w:r w:rsidRPr="002E0C7C">
        <w:rPr>
          <w:rFonts w:cs="B Nazanin"/>
        </w:rPr>
        <w:t>.</w:t>
      </w:r>
    </w:p>
    <w:p w14:paraId="3BE387C8" w14:textId="77777777" w:rsidR="002E0C7C" w:rsidRDefault="003101D6" w:rsidP="002E0C7C">
      <w:pPr>
        <w:pStyle w:val="NormalWeb"/>
        <w:numPr>
          <w:ilvl w:val="0"/>
          <w:numId w:val="20"/>
        </w:numPr>
        <w:bidi/>
        <w:jc w:val="both"/>
        <w:rPr>
          <w:rFonts w:cs="B Nazanin"/>
        </w:rPr>
      </w:pPr>
      <w:r w:rsidRPr="002E0C7C">
        <w:rPr>
          <w:rFonts w:cs="B Nazanin"/>
          <w:b/>
          <w:bCs/>
          <w:rtl/>
        </w:rPr>
        <w:t>ثبت در دفاتر حسابداری:</w:t>
      </w:r>
      <w:r w:rsidRPr="002E0C7C">
        <w:rPr>
          <w:rFonts w:cs="B Nazanin"/>
          <w:rtl/>
        </w:rPr>
        <w:t xml:space="preserve"> تمامی هزینه‌های انجام‌شده از تنخواه، براساس رسیدها و مستندات مربوطه در دفاتر حسابداری ثبت می‌گردد تا شفافیت و دقت گزارش‌های مالی تضمین شود</w:t>
      </w:r>
      <w:r w:rsidRPr="002E0C7C">
        <w:rPr>
          <w:rFonts w:cs="B Nazanin"/>
        </w:rPr>
        <w:t>.</w:t>
      </w:r>
    </w:p>
    <w:p w14:paraId="47BE3AD5" w14:textId="27F6A34D" w:rsidR="003101D6" w:rsidRPr="002E0C7C" w:rsidRDefault="003101D6" w:rsidP="002E0C7C">
      <w:pPr>
        <w:pStyle w:val="NormalWeb"/>
        <w:numPr>
          <w:ilvl w:val="0"/>
          <w:numId w:val="20"/>
        </w:numPr>
        <w:bidi/>
        <w:jc w:val="both"/>
        <w:rPr>
          <w:rFonts w:cs="B Nazanin"/>
        </w:rPr>
      </w:pPr>
      <w:r w:rsidRPr="002E0C7C">
        <w:rPr>
          <w:rFonts w:cs="B Nazanin"/>
          <w:b/>
          <w:bCs/>
          <w:rtl/>
        </w:rPr>
        <w:t>نگهداری مدارک:</w:t>
      </w:r>
      <w:r w:rsidRPr="002E0C7C">
        <w:rPr>
          <w:rFonts w:cs="B Nazanin"/>
          <w:rtl/>
        </w:rPr>
        <w:t xml:space="preserve"> تنخواه‌دار باید کلیه اسناد هزینه (رسیدها، فاکتورها، فرمت‌های بازپرداخت و گزارش‌ها) را به‌مدت حداقل </w:t>
      </w:r>
      <w:r w:rsidR="00CD6B6F" w:rsidRPr="002E0C7C">
        <w:rPr>
          <w:rFonts w:cs="B Nazanin" w:hint="cs"/>
          <w:rtl/>
        </w:rPr>
        <w:t>دو</w:t>
      </w:r>
      <w:r w:rsidRPr="002E0C7C">
        <w:rPr>
          <w:rFonts w:cs="B Nazanin"/>
          <w:rtl/>
        </w:rPr>
        <w:t xml:space="preserve"> سال در اختیار واحد مالی یا حسابرسی قرار دهد. این اسناد در صورت ممیزی یا کنترل داخلی ارائه می‌شوند</w:t>
      </w:r>
      <w:r w:rsidRPr="002E0C7C">
        <w:rPr>
          <w:rFonts w:cs="B Nazanin"/>
        </w:rPr>
        <w:t>.</w:t>
      </w:r>
    </w:p>
    <w:p w14:paraId="1E7611D4" w14:textId="77777777" w:rsidR="00CD6B6F" w:rsidRPr="002E0C7C" w:rsidRDefault="003101D6" w:rsidP="00982BD9">
      <w:pPr>
        <w:pStyle w:val="NormalWeb"/>
        <w:bidi/>
        <w:spacing w:before="480" w:beforeAutospacing="0"/>
        <w:jc w:val="both"/>
        <w:rPr>
          <w:rStyle w:val="Strong"/>
          <w:rFonts w:cs="B Nazanin"/>
          <w:sz w:val="28"/>
          <w:szCs w:val="28"/>
          <w:u w:val="single"/>
          <w:rtl/>
        </w:rPr>
      </w:pPr>
      <w:r w:rsidRPr="002E0C7C">
        <w:rPr>
          <w:rStyle w:val="Strong"/>
          <w:rFonts w:cs="B Nazanin"/>
          <w:sz w:val="28"/>
          <w:szCs w:val="28"/>
          <w:u w:val="single"/>
          <w:rtl/>
        </w:rPr>
        <w:t>ماده ۵: شارژ مجدد تنخواه</w:t>
      </w:r>
    </w:p>
    <w:p w14:paraId="302B500E" w14:textId="77777777" w:rsidR="002E0C7C" w:rsidRDefault="003101D6" w:rsidP="002E0C7C">
      <w:pPr>
        <w:pStyle w:val="NormalWeb"/>
        <w:numPr>
          <w:ilvl w:val="0"/>
          <w:numId w:val="21"/>
        </w:numPr>
        <w:bidi/>
        <w:jc w:val="both"/>
        <w:rPr>
          <w:rFonts w:cs="B Nazanin"/>
        </w:rPr>
      </w:pPr>
      <w:r w:rsidRPr="00CD6B6F">
        <w:rPr>
          <w:rFonts w:cs="B Nazanin"/>
          <w:b/>
          <w:bCs/>
          <w:rtl/>
        </w:rPr>
        <w:t>آستانه شارژ مجدد:</w:t>
      </w:r>
      <w:r w:rsidRPr="003101D6">
        <w:rPr>
          <w:rFonts w:cs="B Nazanin"/>
          <w:rtl/>
        </w:rPr>
        <w:t xml:space="preserve"> هرگاه موجودی تنخواه‌گردان شرکت به حد معینی (تعریف‌شده توسط مدیر مالی) برسد، تنخواه‌دار موظف است فوراً درخواست شارژ مجدد را به‌صورت مکتوب ارائه کند</w:t>
      </w:r>
      <w:r w:rsidRPr="003101D6">
        <w:rPr>
          <w:rFonts w:cs="B Nazanin"/>
        </w:rPr>
        <w:t>.</w:t>
      </w:r>
    </w:p>
    <w:p w14:paraId="6A6E5400" w14:textId="77777777" w:rsidR="002E0C7C" w:rsidRDefault="003101D6" w:rsidP="002E0C7C">
      <w:pPr>
        <w:pStyle w:val="NormalWeb"/>
        <w:numPr>
          <w:ilvl w:val="0"/>
          <w:numId w:val="21"/>
        </w:numPr>
        <w:bidi/>
        <w:jc w:val="both"/>
        <w:rPr>
          <w:rFonts w:cs="B Nazanin"/>
        </w:rPr>
      </w:pPr>
      <w:r w:rsidRPr="002E0C7C">
        <w:rPr>
          <w:rFonts w:cs="B Nazanin"/>
          <w:b/>
          <w:bCs/>
          <w:rtl/>
        </w:rPr>
        <w:t xml:space="preserve">فرآیند شارژ: </w:t>
      </w:r>
      <w:r w:rsidRPr="002E0C7C">
        <w:rPr>
          <w:rFonts w:cs="B Nazanin"/>
          <w:rtl/>
        </w:rPr>
        <w:t xml:space="preserve">فرم درخواست شارژ تنخواه پس از تکمیل و پیوست مدارک هزینه‌های گذشته، باید توسط سرپرست واحد مربوطه و مدیر مالی بررسی و تأیید شود. پس از تصویب، موجودی </w:t>
      </w:r>
      <w:r w:rsidR="00CD6B6F" w:rsidRPr="002E0C7C">
        <w:rPr>
          <w:rFonts w:cs="B Nazanin" w:hint="cs"/>
          <w:rtl/>
        </w:rPr>
        <w:t>تنخواه</w:t>
      </w:r>
      <w:r w:rsidRPr="002E0C7C">
        <w:rPr>
          <w:rFonts w:cs="B Nazanin"/>
          <w:rtl/>
        </w:rPr>
        <w:t xml:space="preserve"> به سطح اولیه تعیین‌شده بازگردانده می‌شود</w:t>
      </w:r>
      <w:r w:rsidRPr="002E0C7C">
        <w:rPr>
          <w:rFonts w:cs="B Nazanin"/>
        </w:rPr>
        <w:t>.</w:t>
      </w:r>
    </w:p>
    <w:p w14:paraId="67E3E6F3" w14:textId="6215691C" w:rsidR="003101D6" w:rsidRPr="002E0C7C" w:rsidRDefault="003101D6" w:rsidP="002E0C7C">
      <w:pPr>
        <w:pStyle w:val="NormalWeb"/>
        <w:numPr>
          <w:ilvl w:val="0"/>
          <w:numId w:val="21"/>
        </w:numPr>
        <w:bidi/>
        <w:jc w:val="both"/>
        <w:rPr>
          <w:rFonts w:cs="B Nazanin"/>
        </w:rPr>
      </w:pPr>
      <w:r w:rsidRPr="002E0C7C">
        <w:rPr>
          <w:rFonts w:cs="B Nazanin"/>
          <w:b/>
          <w:bCs/>
          <w:rtl/>
        </w:rPr>
        <w:t>نظم در شارژ:</w:t>
      </w:r>
      <w:r w:rsidRPr="002E0C7C">
        <w:rPr>
          <w:rFonts w:cs="B Nazanin"/>
          <w:rtl/>
        </w:rPr>
        <w:t xml:space="preserve"> شارژ مجدد تنخواه باید به‌موقع و منظم انجام شود تا در هیچ مرحله‌ای موجب وقفه در تأمین هزینه‌های ضروری نگردد</w:t>
      </w:r>
      <w:r w:rsidRPr="002E0C7C">
        <w:rPr>
          <w:rFonts w:cs="B Nazanin"/>
        </w:rPr>
        <w:t>.</w:t>
      </w:r>
    </w:p>
    <w:p w14:paraId="0D2B68DC" w14:textId="77777777" w:rsidR="00CD6B6F" w:rsidRPr="002E0C7C" w:rsidRDefault="003101D6" w:rsidP="00982BD9">
      <w:pPr>
        <w:pStyle w:val="NormalWeb"/>
        <w:bidi/>
        <w:spacing w:before="480" w:beforeAutospacing="0"/>
        <w:jc w:val="both"/>
        <w:rPr>
          <w:rStyle w:val="Strong"/>
          <w:rFonts w:cs="B Nazanin"/>
          <w:sz w:val="28"/>
          <w:szCs w:val="28"/>
          <w:u w:val="single"/>
          <w:rtl/>
        </w:rPr>
      </w:pPr>
      <w:r w:rsidRPr="002E0C7C">
        <w:rPr>
          <w:rStyle w:val="Strong"/>
          <w:rFonts w:cs="B Nazanin"/>
          <w:sz w:val="28"/>
          <w:szCs w:val="28"/>
          <w:u w:val="single"/>
          <w:rtl/>
        </w:rPr>
        <w:t>ماده ۶: محدودیت‌ها و ممنوعیت‌ها</w:t>
      </w:r>
    </w:p>
    <w:p w14:paraId="3BE4ED52" w14:textId="77777777" w:rsidR="00CD6B6F" w:rsidRDefault="003101D6" w:rsidP="004B57E1">
      <w:pPr>
        <w:pStyle w:val="NormalWeb"/>
        <w:numPr>
          <w:ilvl w:val="0"/>
          <w:numId w:val="12"/>
        </w:numPr>
        <w:bidi/>
        <w:jc w:val="both"/>
        <w:rPr>
          <w:rFonts w:cs="B Nazanin"/>
        </w:rPr>
      </w:pPr>
      <w:r w:rsidRPr="003101D6">
        <w:rPr>
          <w:rFonts w:cs="B Nazanin"/>
          <w:rtl/>
        </w:rPr>
        <w:t>وجوه تنخواه‌گردان فقط برای مصارف تعریف‌شده شرکت مجاز است. استفاده از تنخواه برای مصارف شخصی کارکنان یا اعضای هیئت‌مدیره کاملاً ممنوع است</w:t>
      </w:r>
      <w:r w:rsidR="00CD6B6F">
        <w:rPr>
          <w:rFonts w:cs="B Nazanin" w:hint="cs"/>
          <w:rtl/>
        </w:rPr>
        <w:t xml:space="preserve">. </w:t>
      </w:r>
    </w:p>
    <w:p w14:paraId="73F9C424" w14:textId="77777777" w:rsidR="00CD6B6F" w:rsidRDefault="003101D6" w:rsidP="004B57E1">
      <w:pPr>
        <w:pStyle w:val="NormalWeb"/>
        <w:numPr>
          <w:ilvl w:val="0"/>
          <w:numId w:val="12"/>
        </w:numPr>
        <w:bidi/>
        <w:jc w:val="both"/>
        <w:rPr>
          <w:rFonts w:cs="B Nazanin"/>
        </w:rPr>
      </w:pPr>
      <w:r w:rsidRPr="00CD6B6F">
        <w:rPr>
          <w:rFonts w:cs="B Nazanin"/>
          <w:rtl/>
        </w:rPr>
        <w:t>نیازی به ایجاد حساب بانکی مجزا برای تنخواه نیست اما تمایز دریافت‌ها و پرداخت‌های تنخواه باید حفظ شود</w:t>
      </w:r>
      <w:r w:rsidRPr="00CD6B6F">
        <w:rPr>
          <w:rFonts w:cs="B Nazanin"/>
        </w:rPr>
        <w:t>.</w:t>
      </w:r>
    </w:p>
    <w:p w14:paraId="4F8E5BBA" w14:textId="77777777" w:rsidR="00CD6B6F" w:rsidRDefault="003101D6" w:rsidP="004B57E1">
      <w:pPr>
        <w:pStyle w:val="NormalWeb"/>
        <w:numPr>
          <w:ilvl w:val="0"/>
          <w:numId w:val="12"/>
        </w:numPr>
        <w:bidi/>
        <w:jc w:val="both"/>
        <w:rPr>
          <w:rFonts w:cs="B Nazanin"/>
        </w:rPr>
      </w:pPr>
      <w:r w:rsidRPr="00CD6B6F">
        <w:rPr>
          <w:rFonts w:cs="B Nazanin"/>
          <w:rtl/>
        </w:rPr>
        <w:t>هرگونه خرید کالا یا خدمات با مبلغ بیشتر از سقف مشخص‌شده باید از طریق روش‌های پرداخت جایگزین (مانند حواله بانکی یا کارت اعتباری شرکت) صورت گیرد و نمی‌توان آن را از تنخواه پرداخت کرد</w:t>
      </w:r>
      <w:r w:rsidRPr="00CD6B6F">
        <w:rPr>
          <w:rFonts w:cs="B Nazanin"/>
        </w:rPr>
        <w:t>.</w:t>
      </w:r>
    </w:p>
    <w:p w14:paraId="2D1FF5DC" w14:textId="13FAE764" w:rsidR="003101D6" w:rsidRPr="00CD6B6F" w:rsidRDefault="003101D6" w:rsidP="004B57E1">
      <w:pPr>
        <w:pStyle w:val="NormalWeb"/>
        <w:numPr>
          <w:ilvl w:val="0"/>
          <w:numId w:val="12"/>
        </w:numPr>
        <w:bidi/>
        <w:jc w:val="both"/>
        <w:rPr>
          <w:rFonts w:cs="B Nazanin"/>
        </w:rPr>
      </w:pPr>
      <w:r w:rsidRPr="00CD6B6F">
        <w:rPr>
          <w:rFonts w:cs="B Nazanin"/>
          <w:rtl/>
        </w:rPr>
        <w:t>دسترسی هم‌زمان چند نفر به تنخواه مجاز نیست. صندوق تنخواه باید تنها در اختیار تنخواه‌دار تعیین‌شده باشد تا امکان کنترل صحیح وجود داشته باشد</w:t>
      </w:r>
      <w:r w:rsidRPr="00CD6B6F">
        <w:rPr>
          <w:rFonts w:cs="B Nazanin"/>
        </w:rPr>
        <w:t>.</w:t>
      </w:r>
    </w:p>
    <w:p w14:paraId="4AE676F4" w14:textId="77777777" w:rsidR="00CD6B6F" w:rsidRPr="002E0C7C" w:rsidRDefault="003101D6" w:rsidP="00982BD9">
      <w:pPr>
        <w:pStyle w:val="NormalWeb"/>
        <w:bidi/>
        <w:spacing w:before="480" w:beforeAutospacing="0"/>
        <w:jc w:val="both"/>
        <w:rPr>
          <w:rStyle w:val="Strong"/>
          <w:rFonts w:cs="B Nazanin"/>
          <w:sz w:val="28"/>
          <w:szCs w:val="28"/>
          <w:u w:val="single"/>
          <w:rtl/>
        </w:rPr>
      </w:pPr>
      <w:r w:rsidRPr="002E0C7C">
        <w:rPr>
          <w:rStyle w:val="Strong"/>
          <w:rFonts w:cs="B Nazanin"/>
          <w:sz w:val="28"/>
          <w:szCs w:val="28"/>
          <w:u w:val="single"/>
          <w:rtl/>
        </w:rPr>
        <w:t>ماده ۷: گزارش‌دهی و نظارت</w:t>
      </w:r>
    </w:p>
    <w:p w14:paraId="63EE9AE2" w14:textId="77777777" w:rsidR="004E7755" w:rsidRDefault="003101D6" w:rsidP="004B57E1">
      <w:pPr>
        <w:pStyle w:val="NormalWeb"/>
        <w:numPr>
          <w:ilvl w:val="0"/>
          <w:numId w:val="13"/>
        </w:numPr>
        <w:bidi/>
        <w:jc w:val="both"/>
        <w:rPr>
          <w:rFonts w:cs="B Nazanin"/>
          <w:rtl/>
        </w:rPr>
      </w:pPr>
      <w:r w:rsidRPr="003101D6">
        <w:rPr>
          <w:rFonts w:cs="B Nazanin"/>
          <w:rtl/>
        </w:rPr>
        <w:t>تنخواه‌دار موظف است به‌صورت دوره‌ای گزارش خلاصه‌ای از هزینه‌های انجام‌شده و موجودی باقیمانده تنخواه را به واحد مالی ارائه دهد. این گزارش باید شامل تفکیک هزینه‌ها بر اساس نوع و مبلغ</w:t>
      </w:r>
      <w:r w:rsidR="004E7755">
        <w:rPr>
          <w:rFonts w:cs="B Nazanin" w:hint="cs"/>
          <w:rtl/>
        </w:rPr>
        <w:t xml:space="preserve"> و پیوست‌های مربوطه</w:t>
      </w:r>
      <w:r w:rsidRPr="003101D6">
        <w:rPr>
          <w:rFonts w:cs="B Nazanin"/>
          <w:rtl/>
        </w:rPr>
        <w:t xml:space="preserve"> باشد</w:t>
      </w:r>
      <w:r w:rsidRPr="003101D6">
        <w:rPr>
          <w:rFonts w:cs="B Nazanin"/>
        </w:rPr>
        <w:t>.</w:t>
      </w:r>
    </w:p>
    <w:p w14:paraId="605D4014" w14:textId="77777777" w:rsidR="004E7755" w:rsidRDefault="003101D6" w:rsidP="004B57E1">
      <w:pPr>
        <w:pStyle w:val="NormalWeb"/>
        <w:numPr>
          <w:ilvl w:val="0"/>
          <w:numId w:val="13"/>
        </w:numPr>
        <w:bidi/>
        <w:jc w:val="both"/>
        <w:rPr>
          <w:rFonts w:cs="B Nazanin"/>
        </w:rPr>
      </w:pPr>
      <w:r w:rsidRPr="003101D6">
        <w:rPr>
          <w:rFonts w:cs="B Nazanin"/>
          <w:rtl/>
        </w:rPr>
        <w:lastRenderedPageBreak/>
        <w:t>در زمان ممیزی داخلی یا بررسی حساب‌ها، تنخواه‌دار باید تمامی اسناد و گزارش‌های مرتبط با تنخواه را در اختیار حسابرس قرار دهد و به سؤالات وی پاسخ دهد. فقدان همکاری یا عدم ارائه مدارک، نقض این آیین‌نامه محسوب خواهد شد</w:t>
      </w:r>
      <w:r w:rsidRPr="003101D6">
        <w:rPr>
          <w:rFonts w:cs="B Nazanin"/>
        </w:rPr>
        <w:t>.</w:t>
      </w:r>
    </w:p>
    <w:p w14:paraId="3E27BCE2" w14:textId="11E6DA9C" w:rsidR="003101D6" w:rsidRPr="003101D6" w:rsidRDefault="003101D6" w:rsidP="004B57E1">
      <w:pPr>
        <w:pStyle w:val="NormalWeb"/>
        <w:numPr>
          <w:ilvl w:val="0"/>
          <w:numId w:val="13"/>
        </w:numPr>
        <w:bidi/>
        <w:jc w:val="both"/>
        <w:rPr>
          <w:rFonts w:cs="B Nazanin"/>
        </w:rPr>
      </w:pPr>
      <w:r w:rsidRPr="003101D6">
        <w:rPr>
          <w:rFonts w:cs="B Nazanin"/>
          <w:rtl/>
        </w:rPr>
        <w:t>مدیر مالی شرکت مسئول نهایی نظارت بر اجرای این آیین‌نامه است. ایشان باید به‌طور منظم عملکرد تنخواه‌دار را بازبینی و تأیید نماید تا از صحت روند هزینه‌کرد اطمینان حاصل شود</w:t>
      </w:r>
      <w:r w:rsidRPr="003101D6">
        <w:rPr>
          <w:rFonts w:cs="B Nazanin"/>
        </w:rPr>
        <w:t>.</w:t>
      </w:r>
    </w:p>
    <w:p w14:paraId="5FDB52EF" w14:textId="77777777" w:rsidR="004E7755" w:rsidRPr="002E0C7C" w:rsidRDefault="003101D6" w:rsidP="00982BD9">
      <w:pPr>
        <w:pStyle w:val="NormalWeb"/>
        <w:bidi/>
        <w:spacing w:before="480" w:beforeAutospacing="0"/>
        <w:jc w:val="both"/>
        <w:rPr>
          <w:rStyle w:val="Strong"/>
          <w:rFonts w:cs="B Nazanin"/>
          <w:sz w:val="28"/>
          <w:szCs w:val="28"/>
          <w:u w:val="single"/>
          <w:rtl/>
        </w:rPr>
      </w:pPr>
      <w:r w:rsidRPr="002E0C7C">
        <w:rPr>
          <w:rStyle w:val="Strong"/>
          <w:rFonts w:cs="B Nazanin"/>
          <w:sz w:val="28"/>
          <w:szCs w:val="28"/>
          <w:u w:val="single"/>
          <w:rtl/>
        </w:rPr>
        <w:t>ماده ۸: تخلفات و پیگیری</w:t>
      </w:r>
    </w:p>
    <w:p w14:paraId="4ED748C1" w14:textId="77777777" w:rsidR="004E7755" w:rsidRDefault="003101D6" w:rsidP="004B57E1">
      <w:pPr>
        <w:pStyle w:val="NormalWeb"/>
        <w:numPr>
          <w:ilvl w:val="0"/>
          <w:numId w:val="14"/>
        </w:numPr>
        <w:bidi/>
        <w:jc w:val="both"/>
        <w:rPr>
          <w:rFonts w:cs="B Nazanin"/>
        </w:rPr>
      </w:pPr>
      <w:r w:rsidRPr="003101D6">
        <w:rPr>
          <w:rFonts w:cs="B Nazanin"/>
          <w:rtl/>
        </w:rPr>
        <w:t>هرگونه استفاده غیرمجاز یا شخصی از وجوه تنخواه (نظیر هزینه‌های خارج از مصارف تعریف‌شده) تخلف عمده محسوب شده و مطابق قوانین انضباطی شرکت با متخلف برخورد می‌شود. در موارد شدید، دسترسی فرد متخلف به صندوق تنخواه لغو خواهد شد</w:t>
      </w:r>
      <w:r w:rsidRPr="003101D6">
        <w:rPr>
          <w:rFonts w:cs="B Nazanin"/>
        </w:rPr>
        <w:t>.</w:t>
      </w:r>
    </w:p>
    <w:p w14:paraId="5A5D4D88" w14:textId="77777777" w:rsidR="004E7755" w:rsidRDefault="003101D6" w:rsidP="004B57E1">
      <w:pPr>
        <w:pStyle w:val="NormalWeb"/>
        <w:numPr>
          <w:ilvl w:val="0"/>
          <w:numId w:val="14"/>
        </w:numPr>
        <w:bidi/>
        <w:jc w:val="both"/>
        <w:rPr>
          <w:rFonts w:cs="B Nazanin"/>
        </w:rPr>
      </w:pPr>
      <w:r w:rsidRPr="003101D6">
        <w:rPr>
          <w:rFonts w:cs="B Nazanin"/>
          <w:rtl/>
        </w:rPr>
        <w:t>عدم ارائه به‌موقع مدارک هزینه یا هرگونه اشتباه و کوتاهی در ثبت و تحویل اسناد منجر به تذکر و پیگردهای اداری می‌شود. همچنین، برای جلوگیری از اختلافات مالی، تنخواه‌دار موظف است همواره گزارش دقیقی از عملیات خود تهیه و نگهداری نماید</w:t>
      </w:r>
      <w:r w:rsidRPr="003101D6">
        <w:rPr>
          <w:rFonts w:cs="B Nazanin"/>
        </w:rPr>
        <w:t>.</w:t>
      </w:r>
    </w:p>
    <w:p w14:paraId="1585FA47" w14:textId="60C756E4" w:rsidR="003101D6" w:rsidRPr="003101D6" w:rsidRDefault="003101D6" w:rsidP="004B57E1">
      <w:pPr>
        <w:pStyle w:val="NormalWeb"/>
        <w:numPr>
          <w:ilvl w:val="0"/>
          <w:numId w:val="14"/>
        </w:numPr>
        <w:bidi/>
        <w:jc w:val="both"/>
        <w:rPr>
          <w:rFonts w:cs="B Nazanin"/>
        </w:rPr>
      </w:pPr>
      <w:r w:rsidRPr="003101D6">
        <w:rPr>
          <w:rFonts w:cs="B Nazanin"/>
        </w:rPr>
        <w:t xml:space="preserve"> </w:t>
      </w:r>
      <w:r w:rsidRPr="003101D6">
        <w:rPr>
          <w:rFonts w:cs="B Nazanin"/>
          <w:rtl/>
        </w:rPr>
        <w:t>در صورت بروز هرگونه ابهام در حساب‌های تنخواه، تنخواه‌دار مکلف است موضوع را بلافاصله به مدیر مالی یا مدیر مربوطه اطلاع دهد تا موضوع بررسی و حل‌وفصل گردد</w:t>
      </w:r>
      <w:r w:rsidRPr="003101D6">
        <w:rPr>
          <w:rFonts w:cs="B Nazanin"/>
        </w:rPr>
        <w:t>.</w:t>
      </w:r>
    </w:p>
    <w:p w14:paraId="3FCE26BF" w14:textId="76A56141" w:rsidR="004E7755" w:rsidRPr="002E0C7C" w:rsidRDefault="003101D6" w:rsidP="00982BD9">
      <w:pPr>
        <w:pStyle w:val="NormalWeb"/>
        <w:bidi/>
        <w:spacing w:before="480" w:beforeAutospacing="0"/>
        <w:jc w:val="both"/>
        <w:rPr>
          <w:rStyle w:val="Strong"/>
          <w:rFonts w:cs="B Nazanin"/>
          <w:sz w:val="28"/>
          <w:szCs w:val="28"/>
          <w:u w:val="single"/>
          <w:rtl/>
        </w:rPr>
      </w:pPr>
      <w:r w:rsidRPr="002E0C7C">
        <w:rPr>
          <w:rStyle w:val="Strong"/>
          <w:rFonts w:cs="B Nazanin"/>
          <w:sz w:val="28"/>
          <w:szCs w:val="28"/>
          <w:u w:val="single"/>
          <w:rtl/>
        </w:rPr>
        <w:t>ماده ۹: بستن تنخواه</w:t>
      </w:r>
    </w:p>
    <w:p w14:paraId="7F731EDB" w14:textId="13FA0336" w:rsidR="004E7755" w:rsidRDefault="003101D6" w:rsidP="004B57E1">
      <w:pPr>
        <w:pStyle w:val="NormalWeb"/>
        <w:numPr>
          <w:ilvl w:val="0"/>
          <w:numId w:val="15"/>
        </w:numPr>
        <w:bidi/>
        <w:jc w:val="both"/>
        <w:rPr>
          <w:rFonts w:cs="B Nazanin"/>
        </w:rPr>
      </w:pPr>
      <w:r w:rsidRPr="003101D6">
        <w:rPr>
          <w:rFonts w:cs="B Nazanin"/>
          <w:rtl/>
        </w:rPr>
        <w:t>در پایان سال مال</w:t>
      </w:r>
      <w:r w:rsidR="004B57E1">
        <w:rPr>
          <w:rFonts w:cs="B Nazanin" w:hint="cs"/>
          <w:rtl/>
        </w:rPr>
        <w:t xml:space="preserve">ی یا تعویض تنخواه‌دار </w:t>
      </w:r>
      <w:r w:rsidRPr="003101D6">
        <w:rPr>
          <w:rFonts w:cs="B Nazanin"/>
          <w:rtl/>
        </w:rPr>
        <w:t>یا هر زمان که تصمیم به تعطیلی تنخواه گرفته شود، تنخواه‌دار باید موجودی باقیمانده را به‌حساب شرکت بازگرداند و آخرین صورت‌حساب تنخواه را تنظیم کند</w:t>
      </w:r>
      <w:r w:rsidRPr="003101D6">
        <w:rPr>
          <w:rFonts w:cs="B Nazanin"/>
        </w:rPr>
        <w:t>.</w:t>
      </w:r>
    </w:p>
    <w:p w14:paraId="4FDF36E8" w14:textId="6E3E98AC" w:rsidR="003101D6" w:rsidRPr="003101D6" w:rsidRDefault="003101D6" w:rsidP="004B57E1">
      <w:pPr>
        <w:pStyle w:val="NormalWeb"/>
        <w:numPr>
          <w:ilvl w:val="0"/>
          <w:numId w:val="15"/>
        </w:numPr>
        <w:bidi/>
        <w:jc w:val="both"/>
        <w:rPr>
          <w:rFonts w:cs="B Nazanin"/>
        </w:rPr>
      </w:pPr>
      <w:r w:rsidRPr="003101D6">
        <w:rPr>
          <w:rFonts w:cs="B Nazanin"/>
          <w:rtl/>
        </w:rPr>
        <w:t xml:space="preserve">پس از تسویه نهایی، کلیه حساب‌های مربوط به تنخواه بسته و اسناد هزینه به واحد مالی تحویل می‌گردد تا حسابرسی نهایی انجام شود. هرگونه مانده یا اختلاف باید صورت‌جلسه </w:t>
      </w:r>
      <w:r w:rsidR="004E7755">
        <w:rPr>
          <w:rFonts w:cs="B Nazanin" w:hint="cs"/>
          <w:rtl/>
        </w:rPr>
        <w:t xml:space="preserve">و </w:t>
      </w:r>
      <w:r w:rsidRPr="003101D6">
        <w:rPr>
          <w:rFonts w:cs="B Nazanin"/>
          <w:rtl/>
        </w:rPr>
        <w:t>تسویه شود</w:t>
      </w:r>
      <w:r w:rsidRPr="003101D6">
        <w:rPr>
          <w:rFonts w:cs="B Nazanin"/>
        </w:rPr>
        <w:t>.</w:t>
      </w:r>
    </w:p>
    <w:p w14:paraId="7B0EBCE3" w14:textId="4190F8F1" w:rsidR="004B57E1" w:rsidRPr="002E0C7C" w:rsidRDefault="004B57E1" w:rsidP="00982BD9">
      <w:pPr>
        <w:pStyle w:val="NormalWeb"/>
        <w:bidi/>
        <w:spacing w:before="480" w:beforeAutospacing="0"/>
        <w:jc w:val="both"/>
        <w:rPr>
          <w:rStyle w:val="Strong"/>
          <w:rFonts w:cs="B Nazanin"/>
          <w:sz w:val="28"/>
          <w:szCs w:val="28"/>
          <w:u w:val="single"/>
          <w:rtl/>
        </w:rPr>
      </w:pPr>
      <w:r w:rsidRPr="002E0C7C">
        <w:rPr>
          <w:rStyle w:val="Strong"/>
          <w:rFonts w:cs="B Nazanin" w:hint="cs"/>
          <w:sz w:val="28"/>
          <w:szCs w:val="28"/>
          <w:u w:val="single"/>
          <w:rtl/>
        </w:rPr>
        <w:t>ماده</w:t>
      </w:r>
      <w:r w:rsidRPr="002E0C7C">
        <w:rPr>
          <w:rStyle w:val="Strong"/>
          <w:rFonts w:cs="B Nazanin"/>
          <w:sz w:val="28"/>
          <w:szCs w:val="28"/>
          <w:u w:val="single"/>
          <w:rtl/>
        </w:rPr>
        <w:t xml:space="preserve"> ۱۰: </w:t>
      </w:r>
      <w:r w:rsidRPr="002E0C7C">
        <w:rPr>
          <w:rStyle w:val="Strong"/>
          <w:rFonts w:cs="B Nazanin" w:hint="cs"/>
          <w:sz w:val="28"/>
          <w:szCs w:val="28"/>
          <w:u w:val="single"/>
          <w:rtl/>
        </w:rPr>
        <w:t>استفاده</w:t>
      </w:r>
      <w:r w:rsidRPr="002E0C7C">
        <w:rPr>
          <w:rStyle w:val="Strong"/>
          <w:rFonts w:cs="B Nazanin"/>
          <w:sz w:val="28"/>
          <w:szCs w:val="28"/>
          <w:u w:val="single"/>
          <w:rtl/>
        </w:rPr>
        <w:t xml:space="preserve"> </w:t>
      </w:r>
      <w:r w:rsidRPr="002E0C7C">
        <w:rPr>
          <w:rStyle w:val="Strong"/>
          <w:rFonts w:cs="B Nazanin" w:hint="cs"/>
          <w:sz w:val="28"/>
          <w:szCs w:val="28"/>
          <w:u w:val="single"/>
          <w:rtl/>
        </w:rPr>
        <w:t>از</w:t>
      </w:r>
      <w:r w:rsidRPr="002E0C7C">
        <w:rPr>
          <w:rStyle w:val="Strong"/>
          <w:rFonts w:cs="B Nazanin"/>
          <w:sz w:val="28"/>
          <w:szCs w:val="28"/>
          <w:u w:val="single"/>
          <w:rtl/>
        </w:rPr>
        <w:t xml:space="preserve"> </w:t>
      </w:r>
      <w:r w:rsidRPr="002E0C7C">
        <w:rPr>
          <w:rStyle w:val="Strong"/>
          <w:rFonts w:cs="B Nazanin" w:hint="cs"/>
          <w:sz w:val="28"/>
          <w:szCs w:val="28"/>
          <w:u w:val="single"/>
          <w:rtl/>
        </w:rPr>
        <w:t>نرم‌افزار</w:t>
      </w:r>
      <w:r w:rsidRPr="002E0C7C">
        <w:rPr>
          <w:rStyle w:val="Strong"/>
          <w:rFonts w:cs="B Nazanin"/>
          <w:sz w:val="28"/>
          <w:szCs w:val="28"/>
          <w:u w:val="single"/>
          <w:rtl/>
        </w:rPr>
        <w:t xml:space="preserve"> </w:t>
      </w:r>
      <w:r w:rsidRPr="002E0C7C">
        <w:rPr>
          <w:rStyle w:val="Strong"/>
          <w:rFonts w:cs="B Nazanin" w:hint="cs"/>
          <w:sz w:val="28"/>
          <w:szCs w:val="28"/>
          <w:u w:val="single"/>
          <w:rtl/>
        </w:rPr>
        <w:t>تنخواه‌گردان</w:t>
      </w:r>
    </w:p>
    <w:p w14:paraId="7F715589" w14:textId="4E4B389F" w:rsidR="004B57E1" w:rsidRPr="00982BD9" w:rsidRDefault="004B57E1" w:rsidP="00982BD9">
      <w:pPr>
        <w:pStyle w:val="ListParagraph"/>
        <w:numPr>
          <w:ilvl w:val="0"/>
          <w:numId w:val="16"/>
        </w:numPr>
        <w:bidi/>
        <w:jc w:val="both"/>
        <w:rPr>
          <w:rFonts w:cs="B Nazanin"/>
          <w:rtl/>
        </w:rPr>
      </w:pPr>
      <w:r w:rsidRPr="00982BD9">
        <w:rPr>
          <w:rFonts w:cs="B Nazanin" w:hint="cs"/>
          <w:rtl/>
        </w:rPr>
        <w:t>به‌منظور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افزایش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شفافیت،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سرعت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و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دقت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در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ثبت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و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کنترل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هزینه‌ها،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کلیه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فرآیندهای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مرتبط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با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تنخواه‌گردان</w:t>
      </w:r>
      <w:r w:rsidRPr="00982BD9">
        <w:rPr>
          <w:rFonts w:cs="B Nazanin"/>
          <w:rtl/>
        </w:rPr>
        <w:t xml:space="preserve"> (</w:t>
      </w:r>
      <w:r w:rsidRPr="00982BD9">
        <w:rPr>
          <w:rFonts w:cs="B Nazanin" w:hint="cs"/>
          <w:rtl/>
        </w:rPr>
        <w:t>اعم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از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ثبت</w:t>
      </w:r>
      <w:r w:rsidRPr="00982BD9">
        <w:rPr>
          <w:rFonts w:cs="B Nazanin"/>
          <w:rtl/>
        </w:rPr>
        <w:t xml:space="preserve"> </w:t>
      </w:r>
      <w:r w:rsidR="00CA537E" w:rsidRPr="00982BD9">
        <w:rPr>
          <w:rFonts w:cs="B Nazanin" w:hint="cs"/>
          <w:rtl/>
        </w:rPr>
        <w:t>شارژ‌های تنخواه</w:t>
      </w:r>
      <w:r w:rsidRPr="00982BD9">
        <w:rPr>
          <w:rFonts w:cs="B Nazanin" w:hint="cs"/>
          <w:rtl/>
        </w:rPr>
        <w:t>،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پرداخت</w:t>
      </w:r>
      <w:r w:rsidR="00CA537E" w:rsidRPr="00982BD9">
        <w:rPr>
          <w:rFonts w:cs="B Nazanin" w:hint="cs"/>
          <w:rtl/>
        </w:rPr>
        <w:t>‌ها</w:t>
      </w:r>
      <w:r w:rsidRPr="00982BD9">
        <w:rPr>
          <w:rFonts w:cs="B Nazanin" w:hint="cs"/>
          <w:rtl/>
        </w:rPr>
        <w:t>،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گزارش‌دهی</w:t>
      </w:r>
      <w:r w:rsidR="00982BD9" w:rsidRPr="00982BD9">
        <w:rPr>
          <w:rFonts w:cs="B Nazanin" w:hint="cs"/>
          <w:rtl/>
        </w:rPr>
        <w:t xml:space="preserve"> و تایید گزار‌ش‌های تنخواه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و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بایگانی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مدارک</w:t>
      </w:r>
      <w:r w:rsidRPr="00982BD9">
        <w:rPr>
          <w:rFonts w:cs="B Nazanin"/>
          <w:rtl/>
        </w:rPr>
        <w:t xml:space="preserve">) </w:t>
      </w:r>
      <w:r w:rsidRPr="00982BD9">
        <w:rPr>
          <w:rFonts w:cs="B Nazanin" w:hint="cs"/>
          <w:rtl/>
        </w:rPr>
        <w:t>باید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از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طریق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نرم‌افزار</w:t>
      </w:r>
      <w:r w:rsidR="00982BD9" w:rsidRPr="00982BD9">
        <w:rPr>
          <w:rFonts w:cs="B Nazanin" w:hint="cs"/>
          <w:rtl/>
        </w:rPr>
        <w:t xml:space="preserve"> ابری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تنخواه‌گردان</w:t>
      </w:r>
      <w:r w:rsidR="00982BD9" w:rsidRPr="00982BD9">
        <w:rPr>
          <w:rFonts w:cs="B Nazanin" w:hint="cs"/>
          <w:rtl/>
        </w:rPr>
        <w:t xml:space="preserve"> (</w:t>
      </w:r>
      <w:hyperlink r:id="rId6" w:history="1">
        <w:r w:rsidR="00982BD9" w:rsidRPr="00982BD9">
          <w:rPr>
            <w:rStyle w:val="Hyperlink"/>
            <w:rFonts w:asciiTheme="majorBidi" w:hAnsiTheme="majorBidi" w:cstheme="majorBidi"/>
            <w:sz w:val="22"/>
            <w:szCs w:val="22"/>
          </w:rPr>
          <w:t>https://tankhahgardan.com</w:t>
        </w:r>
        <w:r w:rsidR="00982BD9" w:rsidRPr="00982BD9">
          <w:rPr>
            <w:rStyle w:val="Hyperlink"/>
            <w:rFonts w:asciiTheme="majorBidi" w:hAnsiTheme="majorBidi" w:cstheme="majorBidi"/>
            <w:sz w:val="22"/>
            <w:szCs w:val="22"/>
            <w:rtl/>
          </w:rPr>
          <w:t>/</w:t>
        </w:r>
      </w:hyperlink>
      <w:r w:rsidR="00982BD9" w:rsidRPr="00982BD9">
        <w:rPr>
          <w:rFonts w:cs="B Nazanin" w:hint="cs"/>
          <w:sz w:val="22"/>
          <w:szCs w:val="22"/>
          <w:rtl/>
        </w:rPr>
        <w:t xml:space="preserve"> </w:t>
      </w:r>
      <w:r w:rsidR="00982BD9" w:rsidRPr="00982BD9">
        <w:rPr>
          <w:rFonts w:cs="B Nazanin" w:hint="cs"/>
          <w:rtl/>
        </w:rPr>
        <w:t>)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انجام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گیرد</w:t>
      </w:r>
      <w:r w:rsidRPr="00982BD9">
        <w:rPr>
          <w:rFonts w:cs="B Nazanin"/>
        </w:rPr>
        <w:t>.</w:t>
      </w:r>
    </w:p>
    <w:p w14:paraId="2E1C2FFB" w14:textId="6F1E6897" w:rsidR="00982BD9" w:rsidRDefault="004B57E1" w:rsidP="00982BD9">
      <w:pPr>
        <w:pStyle w:val="ListParagraph"/>
        <w:numPr>
          <w:ilvl w:val="0"/>
          <w:numId w:val="16"/>
        </w:numPr>
        <w:bidi/>
        <w:jc w:val="both"/>
        <w:rPr>
          <w:rFonts w:cs="B Nazanin"/>
        </w:rPr>
      </w:pPr>
      <w:r w:rsidRPr="00982BD9">
        <w:rPr>
          <w:rFonts w:cs="B Nazanin" w:hint="cs"/>
          <w:rtl/>
        </w:rPr>
        <w:t>تیم</w:t>
      </w:r>
      <w:r w:rsidR="00982BD9">
        <w:rPr>
          <w:rFonts w:cs="B Nazanin" w:hint="cs"/>
          <w:rtl/>
        </w:rPr>
        <w:t>‌های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تنخواه‌داری،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واحد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مالی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و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مدیران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تأییدکننده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هزینه‌ها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موظف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هستند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کلیه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عملیات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مرتبط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را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از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طریق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نرم‌افزار</w:t>
      </w:r>
      <w:r w:rsidR="00982BD9">
        <w:rPr>
          <w:rFonts w:cs="B Nazanin" w:hint="cs"/>
          <w:rtl/>
        </w:rPr>
        <w:t xml:space="preserve"> تنخواه‌گردان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ثبت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و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پیگیری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نمایند</w:t>
      </w:r>
      <w:r w:rsidRPr="00982BD9">
        <w:rPr>
          <w:rFonts w:cs="B Nazanin"/>
        </w:rPr>
        <w:t>.</w:t>
      </w:r>
    </w:p>
    <w:p w14:paraId="4E8758AD" w14:textId="46D85398" w:rsidR="00D43A05" w:rsidRPr="00982BD9" w:rsidRDefault="004B57E1" w:rsidP="00982BD9">
      <w:pPr>
        <w:pStyle w:val="ListParagraph"/>
        <w:numPr>
          <w:ilvl w:val="0"/>
          <w:numId w:val="16"/>
        </w:numPr>
        <w:bidi/>
        <w:jc w:val="both"/>
        <w:rPr>
          <w:rFonts w:cs="B Nazanin"/>
        </w:rPr>
      </w:pPr>
      <w:r w:rsidRPr="00982BD9">
        <w:rPr>
          <w:rFonts w:cs="B Nazanin" w:hint="cs"/>
          <w:rtl/>
        </w:rPr>
        <w:t>هرگونه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هزینه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یا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پرداخت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خارج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از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بستر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نرم‌افزار</w:t>
      </w:r>
      <w:r w:rsidR="00982BD9">
        <w:rPr>
          <w:rFonts w:cs="B Nazanin" w:hint="cs"/>
          <w:rtl/>
        </w:rPr>
        <w:t xml:space="preserve"> تنخواه‌گردان</w:t>
      </w:r>
      <w:r w:rsidRPr="00982BD9">
        <w:rPr>
          <w:rFonts w:cs="B Nazanin" w:hint="cs"/>
          <w:rtl/>
        </w:rPr>
        <w:t>،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فاقد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اعتبار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بوده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و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تخلف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محسوب</w:t>
      </w:r>
      <w:r w:rsidRPr="00982BD9">
        <w:rPr>
          <w:rFonts w:cs="B Nazanin"/>
          <w:rtl/>
        </w:rPr>
        <w:t xml:space="preserve"> </w:t>
      </w:r>
      <w:r w:rsidRPr="00982BD9">
        <w:rPr>
          <w:rFonts w:cs="B Nazanin" w:hint="cs"/>
          <w:rtl/>
        </w:rPr>
        <w:t>می‌شود</w:t>
      </w:r>
      <w:r w:rsidRPr="00982BD9">
        <w:rPr>
          <w:rFonts w:cs="B Nazanin"/>
          <w:rtl/>
        </w:rPr>
        <w:t>.</w:t>
      </w:r>
    </w:p>
    <w:sectPr w:rsidR="00D43A05" w:rsidRPr="00982BD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8BDE3AF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85662CA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EB173D"/>
    <w:multiLevelType w:val="hybridMultilevel"/>
    <w:tmpl w:val="8EDE3CF4"/>
    <w:lvl w:ilvl="0" w:tplc="87B6B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659AE"/>
    <w:multiLevelType w:val="hybridMultilevel"/>
    <w:tmpl w:val="32FE89C8"/>
    <w:lvl w:ilvl="0" w:tplc="87B6B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61287"/>
    <w:multiLevelType w:val="hybridMultilevel"/>
    <w:tmpl w:val="FD206A6E"/>
    <w:lvl w:ilvl="0" w:tplc="87B6BD0E">
      <w:numFmt w:val="bullet"/>
      <w:lvlText w:val="-"/>
      <w:lvlJc w:val="left"/>
      <w:pPr>
        <w:ind w:left="77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3CA4FE7"/>
    <w:multiLevelType w:val="hybridMultilevel"/>
    <w:tmpl w:val="1ACA1F70"/>
    <w:lvl w:ilvl="0" w:tplc="87B6B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55443"/>
    <w:multiLevelType w:val="hybridMultilevel"/>
    <w:tmpl w:val="A94EA89C"/>
    <w:lvl w:ilvl="0" w:tplc="87B6BD0E">
      <w:numFmt w:val="bullet"/>
      <w:lvlText w:val="-"/>
      <w:lvlJc w:val="left"/>
      <w:pPr>
        <w:ind w:left="77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22DC0C27"/>
    <w:multiLevelType w:val="hybridMultilevel"/>
    <w:tmpl w:val="CC928DB2"/>
    <w:lvl w:ilvl="0" w:tplc="87B6B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76DCE"/>
    <w:multiLevelType w:val="hybridMultilevel"/>
    <w:tmpl w:val="6F84860C"/>
    <w:lvl w:ilvl="0" w:tplc="87B6B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54F76"/>
    <w:multiLevelType w:val="hybridMultilevel"/>
    <w:tmpl w:val="4C280338"/>
    <w:lvl w:ilvl="0" w:tplc="87B6B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13D28"/>
    <w:multiLevelType w:val="hybridMultilevel"/>
    <w:tmpl w:val="AB4C1DFA"/>
    <w:lvl w:ilvl="0" w:tplc="87B6B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04789"/>
    <w:multiLevelType w:val="hybridMultilevel"/>
    <w:tmpl w:val="4404DAA8"/>
    <w:lvl w:ilvl="0" w:tplc="87B6B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33D4F"/>
    <w:multiLevelType w:val="hybridMultilevel"/>
    <w:tmpl w:val="6D8ADFD2"/>
    <w:lvl w:ilvl="0" w:tplc="87B6B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3"/>
  </w:num>
  <w:num w:numId="12">
    <w:abstractNumId w:val="10"/>
  </w:num>
  <w:num w:numId="13">
    <w:abstractNumId w:val="12"/>
  </w:num>
  <w:num w:numId="14">
    <w:abstractNumId w:val="5"/>
  </w:num>
  <w:num w:numId="15">
    <w:abstractNumId w:val="11"/>
  </w:num>
  <w:num w:numId="16">
    <w:abstractNumId w:val="2"/>
  </w:num>
  <w:num w:numId="17">
    <w:abstractNumId w:val="6"/>
  </w:num>
  <w:num w:numId="18">
    <w:abstractNumId w:val="4"/>
  </w:num>
  <w:num w:numId="19">
    <w:abstractNumId w:val="8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05"/>
    <w:rsid w:val="00091151"/>
    <w:rsid w:val="000E61B1"/>
    <w:rsid w:val="000F2902"/>
    <w:rsid w:val="001222DA"/>
    <w:rsid w:val="00183E85"/>
    <w:rsid w:val="00185CB6"/>
    <w:rsid w:val="001A6029"/>
    <w:rsid w:val="001D0757"/>
    <w:rsid w:val="001F2889"/>
    <w:rsid w:val="00215F3C"/>
    <w:rsid w:val="00223113"/>
    <w:rsid w:val="00227F67"/>
    <w:rsid w:val="00250D2E"/>
    <w:rsid w:val="002E0C7C"/>
    <w:rsid w:val="003101D6"/>
    <w:rsid w:val="00325167"/>
    <w:rsid w:val="0032720C"/>
    <w:rsid w:val="00332DAA"/>
    <w:rsid w:val="00341982"/>
    <w:rsid w:val="00347B85"/>
    <w:rsid w:val="00387E7F"/>
    <w:rsid w:val="003917E4"/>
    <w:rsid w:val="003A100D"/>
    <w:rsid w:val="003C17AC"/>
    <w:rsid w:val="003F4AE4"/>
    <w:rsid w:val="00405C4B"/>
    <w:rsid w:val="00414292"/>
    <w:rsid w:val="00415A78"/>
    <w:rsid w:val="00436F9F"/>
    <w:rsid w:val="00447D9C"/>
    <w:rsid w:val="004517EE"/>
    <w:rsid w:val="00462BCA"/>
    <w:rsid w:val="004B57E1"/>
    <w:rsid w:val="004E7755"/>
    <w:rsid w:val="0050580E"/>
    <w:rsid w:val="00521EA9"/>
    <w:rsid w:val="00565432"/>
    <w:rsid w:val="005A7B2F"/>
    <w:rsid w:val="005C7D24"/>
    <w:rsid w:val="0063436E"/>
    <w:rsid w:val="00656D64"/>
    <w:rsid w:val="006663BA"/>
    <w:rsid w:val="006C2CB5"/>
    <w:rsid w:val="006D5B1B"/>
    <w:rsid w:val="007261A2"/>
    <w:rsid w:val="007516AC"/>
    <w:rsid w:val="00756C17"/>
    <w:rsid w:val="007E1719"/>
    <w:rsid w:val="007E6E43"/>
    <w:rsid w:val="008236B4"/>
    <w:rsid w:val="0090060D"/>
    <w:rsid w:val="009312F5"/>
    <w:rsid w:val="00965A09"/>
    <w:rsid w:val="00982BD9"/>
    <w:rsid w:val="009C1C59"/>
    <w:rsid w:val="009D510B"/>
    <w:rsid w:val="009F3825"/>
    <w:rsid w:val="00A30230"/>
    <w:rsid w:val="00A63759"/>
    <w:rsid w:val="00A83724"/>
    <w:rsid w:val="00B2138B"/>
    <w:rsid w:val="00BA4E72"/>
    <w:rsid w:val="00BA704B"/>
    <w:rsid w:val="00C05CEA"/>
    <w:rsid w:val="00C06060"/>
    <w:rsid w:val="00CA537E"/>
    <w:rsid w:val="00CD6B6F"/>
    <w:rsid w:val="00D03EDA"/>
    <w:rsid w:val="00D26D10"/>
    <w:rsid w:val="00D3309C"/>
    <w:rsid w:val="00D43A05"/>
    <w:rsid w:val="00D63AF5"/>
    <w:rsid w:val="00DA68B5"/>
    <w:rsid w:val="00DA7B13"/>
    <w:rsid w:val="00E00D97"/>
    <w:rsid w:val="00E4030D"/>
    <w:rsid w:val="00F344BE"/>
    <w:rsid w:val="00FA66ED"/>
    <w:rsid w:val="00FB2332"/>
    <w:rsid w:val="00FD44CB"/>
    <w:rsid w:val="00FE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3BFA"/>
  <w15:docId w15:val="{B70E5697-D240-43BA-8373-E15E23C3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FollowedHyperlink">
    <w:name w:val="FollowedHyperlink"/>
    <w:basedOn w:val="DefaultParagraphFont"/>
    <w:semiHidden/>
    <w:unhideWhenUsed/>
    <w:rsid w:val="00183E85"/>
    <w:rPr>
      <w:color w:val="96607D" w:themeColor="followedHyperlink"/>
      <w:u w:val="single"/>
    </w:rPr>
  </w:style>
  <w:style w:type="paragraph" w:styleId="Revision">
    <w:name w:val="Revision"/>
    <w:hidden/>
    <w:semiHidden/>
    <w:rsid w:val="00414292"/>
    <w:pPr>
      <w:spacing w:after="0"/>
    </w:pPr>
  </w:style>
  <w:style w:type="paragraph" w:styleId="NormalWeb">
    <w:name w:val="Normal (Web)"/>
    <w:basedOn w:val="Normal"/>
    <w:uiPriority w:val="99"/>
    <w:unhideWhenUsed/>
    <w:rsid w:val="003101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3101D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82BD9"/>
    <w:rPr>
      <w:color w:val="605E5C"/>
      <w:shd w:val="clear" w:color="auto" w:fill="E1DFDD"/>
    </w:rPr>
  </w:style>
  <w:style w:type="paragraph" w:styleId="ListParagraph">
    <w:name w:val="List Paragraph"/>
    <w:basedOn w:val="Normal"/>
    <w:rsid w:val="0098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ankhahgardan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DF24B2-AB32-4945-8D89-6124A38D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Nima Khademi</dc:creator>
  <cp:keywords/>
  <cp:lastModifiedBy>Majid Osati</cp:lastModifiedBy>
  <cp:revision>4</cp:revision>
  <dcterms:created xsi:type="dcterms:W3CDTF">2025-08-31T10:08:00Z</dcterms:created>
  <dcterms:modified xsi:type="dcterms:W3CDTF">2025-08-31T11:37:00Z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